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left"/>
      </w:pPr>
      <w:r>
        <w:rPr>
          <w:b/>
          <w:bCs/>
          <w:color w:val="241B4D"/>
          <w:sz w:val="40"/>
          <w:szCs w:val="40"/>
        </w:rPr>
        <w:t xml:space="preserve">Unterrichtsentwurf</w:t>
      </w:r>
    </w:p>
    <w:p>
      <w:pPr>
        <w:spacing w:after="40"/>
      </w:pPr>
      <w:r>
        <w:rPr>
          <w:b/>
          <w:bCs/>
          <w:color w:val="46178F"/>
          <w:sz w:val="28"/>
          <w:szCs w:val="28"/>
        </w:rPr>
        <w:t xml:space="preserve">Sicher im Internet – Gaming &amp; Chats in Spielen</w:t>
      </w:r>
    </w:p>
    <w:p>
      <w:pPr>
        <w:pBdr>
          <w:bottom w:val="single" w:color="2E75B6" w:sz="6" w:space="1"/>
        </w:pBdr>
        <w:spacing w:after="160"/>
      </w:pPr>
      <w:r>
        <w:rPr>
          <w:color w:val="555555"/>
          <w:sz w:val="20"/>
          <w:szCs w:val="20"/>
        </w:rPr>
        <w:t xml:space="preserve">Schulstufe: 3. Klasse Volksschule  ·  Dauer: 100 Minuten  ·  Fachbezug: Digitale Grundbildung / Sachunterricht</w:t>
      </w:r>
    </w:p>
    <w:p>
      <w:pPr>
        <w:pStyle w:val="Heading2"/>
      </w:pPr>
      <w:r>
        <w:t xml:space="preserve">1. Thema &amp; Einordnung</w:t>
      </w:r>
    </w:p>
    <w:p>
      <w:pPr>
        <w:spacing w:after="120"/>
      </w:pPr>
      <w:r>
        <w:t xml:space="preserve">Die Doppeleinheit macht Kindern bewusst, mit welchen Tricks Spiele zum langen Spielen und zum Geldausgeben verleiten (In-App-Käufe, Belöhnungs- und Zeitdruck-Mechaniken). Erlebt wird das über das eigens gestaltete Demo-Spiel „Star Collector“. Im zweiten Schwerpunkt lernen die Kinder, sich in Chats von Spielen sicher und freundlich zu verhalten.</w:t>
      </w:r>
    </w:p>
    <w:p>
      <w:pPr>
        <w:pStyle w:val="Heading2"/>
      </w:pPr>
      <w:r>
        <w:t xml:space="preserve">2. Lernziele</w:t>
      </w:r>
    </w:p>
    <w:p>
      <w:pPr>
        <w:spacing w:after="120"/>
      </w:pPr>
      <w:r>
        <w:rPr>
          <w:b/>
          <w:bCs/>
        </w:rPr>
        <w:t xml:space="preserve">Die Schülerinnen und Schüler …</w:t>
      </w:r>
    </w:p>
    <w:p>
      <w:pPr>
        <w:pStyle w:val="ListParagraph"/>
        <w:numPr>
          <w:ilvl w:val="0"/>
          <w:numId w:val="2"/>
        </w:numPr>
        <w:spacing w:after="60"/>
      </w:pPr>
      <w:r>
        <w:t xml:space="preserve">erkennen typische Tricks in Spielen (z. B. In-App-Käufe, virtuelle Währung, Zeitdruck, Glückskisten, Belohnungen).</w:t>
      </w:r>
    </w:p>
    <w:p>
      <w:pPr>
        <w:pStyle w:val="ListParagraph"/>
        <w:numPr>
          <w:ilvl w:val="0"/>
          <w:numId w:val="2"/>
        </w:numPr>
        <w:spacing w:after="60"/>
      </w:pPr>
      <w:r>
        <w:t xml:space="preserve">verstehen, dass virtuelle Währung echtes Geld kostet, und wissen: vor jedem Kauf Eltern fragen.</w:t>
      </w:r>
    </w:p>
    <w:p>
      <w:pPr>
        <w:pStyle w:val="ListParagraph"/>
        <w:numPr>
          <w:ilvl w:val="0"/>
          <w:numId w:val="2"/>
        </w:numPr>
        <w:spacing w:after="60"/>
      </w:pPr>
      <w:r>
        <w:t xml:space="preserve">kennen die wichtigsten Regeln für Chats in Spielen (keine privaten Daten, Fremde, nicht treffen, freundlich bleiben, melden).</w:t>
      </w:r>
    </w:p>
    <w:p>
      <w:pPr>
        <w:pStyle w:val="ListParagraph"/>
        <w:numPr>
          <w:ilvl w:val="0"/>
          <w:numId w:val="2"/>
        </w:numPr>
        <w:spacing w:after="60"/>
      </w:pPr>
      <w:r>
        <w:t xml:space="preserve">wissen, an wen sie sich bei Problemen wenden können, und reagieren in Beispielsituationen richtig.</w:t>
      </w:r>
    </w:p>
    <w:p>
      <w:pPr>
        <w:pStyle w:val="ListParagraph"/>
        <w:numPr>
          <w:ilvl w:val="0"/>
          <w:numId w:val="2"/>
        </w:numPr>
        <w:spacing w:after="60"/>
      </w:pPr>
      <w:r>
        <w:t xml:space="preserve">reflektieren ihre eigene Bildschirmzeit und formulieren gemeinsame Klassenregeln.</w:t>
      </w:r>
    </w:p>
    <w:p>
      <w:pPr>
        <w:pStyle w:val="Heading2"/>
      </w:pPr>
      <w:r>
        <w:t xml:space="preserve">3. Bezug zu Kompetenzen (Digitale Grundbildung)</w:t>
      </w:r>
    </w:p>
    <w:p>
      <w:pPr>
        <w:pStyle w:val="ListParagraph"/>
        <w:numPr>
          <w:ilvl w:val="0"/>
          <w:numId w:val="2"/>
        </w:numPr>
        <w:spacing w:after="60"/>
      </w:pPr>
      <w:r>
        <w:t xml:space="preserve">Mediennutzung &amp; Wohlbefinden: eigene Nutzung reflektieren, Bildschirmzeit einschätzen.</w:t>
      </w:r>
    </w:p>
    <w:p>
      <w:pPr>
        <w:pStyle w:val="ListParagraph"/>
        <w:numPr>
          <w:ilvl w:val="0"/>
          <w:numId w:val="2"/>
        </w:numPr>
        <w:spacing w:after="60"/>
      </w:pPr>
      <w:r>
        <w:t xml:space="preserve">Sicherheit &amp; Datenschutz: persönliche Daten schützen, Risiken im Netz erkennen.</w:t>
      </w:r>
    </w:p>
    <w:p>
      <w:pPr>
        <w:pStyle w:val="ListParagraph"/>
        <w:numPr>
          <w:ilvl w:val="0"/>
          <w:numId w:val="2"/>
        </w:numPr>
        <w:spacing w:after="60"/>
      </w:pPr>
      <w:r>
        <w:t xml:space="preserve">Kommunikation &amp; Zusammenarbeit: respektvoll kommunizieren, auf Cybermobbing reagieren.</w:t>
      </w:r>
    </w:p>
    <w:p>
      <w:pPr>
        <w:pStyle w:val="ListParagraph"/>
        <w:numPr>
          <w:ilvl w:val="0"/>
          <w:numId w:val="2"/>
        </w:numPr>
        <w:spacing w:after="60"/>
      </w:pPr>
      <w:r>
        <w:t xml:space="preserve">Verbraucherbildung: Kaufanreize und Werbung in Spielen durchschauen.</w:t>
      </w:r>
    </w:p>
    <w:p>
      <w:pPr>
        <w:pStyle w:val="Heading2"/>
      </w:pPr>
      <w:r>
        <w:t xml:space="preserve">4. Material &amp; Vorbereitung</w:t>
      </w:r>
    </w:p>
    <w:p>
      <w:pPr>
        <w:pStyle w:val="ListParagraph"/>
        <w:numPr>
          <w:ilvl w:val="0"/>
          <w:numId w:val="2"/>
        </w:numPr>
        <w:spacing w:after="60"/>
      </w:pPr>
      <w:r>
        <w:t xml:space="preserve">Demo-Spiel „Star Collector“ (HTML-Datei) auf Tablets/PCs oder am Beamer – vorab öffnen und testen.</w:t>
      </w:r>
    </w:p>
    <w:p>
      <w:pPr>
        <w:pStyle w:val="ListParagraph"/>
        <w:numPr>
          <w:ilvl w:val="0"/>
          <w:numId w:val="2"/>
        </w:numPr>
        <w:spacing w:after="60"/>
      </w:pPr>
      <w:r>
        <w:t xml:space="preserve">Beamer/Whiteboard für Lehrermodus und Kahoot.</w:t>
      </w:r>
    </w:p>
    <w:p>
      <w:pPr>
        <w:pStyle w:val="ListParagraph"/>
        <w:numPr>
          <w:ilvl w:val="0"/>
          <w:numId w:val="2"/>
        </w:numPr>
        <w:spacing w:after="60"/>
      </w:pPr>
      <w:r>
        <w:t xml:space="preserve">Kahoot-Quiz (15 Fragen) vorab importieren (siehe Punkt 9).</w:t>
      </w:r>
    </w:p>
    <w:p>
      <w:pPr>
        <w:pStyle w:val="ListParagraph"/>
        <w:numPr>
          <w:ilvl w:val="0"/>
          <w:numId w:val="2"/>
        </w:numPr>
        <w:spacing w:after="60"/>
      </w:pPr>
      <w:r>
        <w:t xml:space="preserve">Szenario-Karten für das Rollenspiel ausdrucken (Anhang B).</w:t>
      </w:r>
    </w:p>
    <w:p>
      <w:pPr>
        <w:pStyle w:val="ListParagraph"/>
        <w:numPr>
          <w:ilvl w:val="0"/>
          <w:numId w:val="2"/>
        </w:numPr>
        <w:spacing w:after="60"/>
      </w:pPr>
      <w:r>
        <w:t xml:space="preserve">Plakat „Unsere Gaming- &amp; Chat-Regeln“, Stifte.</w:t>
      </w:r>
    </w:p>
    <w:p>
      <w:pPr>
        <w:pStyle w:val="ListParagraph"/>
        <w:numPr>
          <w:ilvl w:val="0"/>
          <w:numId w:val="2"/>
        </w:numPr>
        <w:spacing w:after="60"/>
      </w:pPr>
      <w:r>
        <w:t xml:space="preserve">Elternzettel mit den Regeln (kann aus diesem Dokument übernommen werden).</w:t>
      </w:r>
    </w:p>
    <w:p>
      <w:pPr>
        <w:pStyle w:val="Heading2"/>
      </w:pPr>
      <w:r>
        <w:t xml:space="preserve">5. Verlaufsplan (100 Minuten)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500"/>
        <w:gridCol w:w="4360"/>
        <w:gridCol w:w="1500"/>
        <w:gridCol w:w="1100"/>
      </w:tblGrid>
      <w:tr>
        <w:tc>
          <w:tcPr>
            <w:tcW w:type="dxa" w:w="900"/>
            <w:tcBorders>
              <w:top w:val="single" w:color="CCCCCC" w:sz="1"/>
              <w:left w:val="single" w:color="CCCCCC" w:sz="1"/>
              <w:bottom w:val="single" w:color="CCCCCC" w:sz="1"/>
              <w:right w:val="single" w:color="CCCCCC" w:sz="1"/>
            </w:tcBorders>
            <w:shd w:fill="46178F" w:val="clear"/>
            <w:tcMar>
              <w:top w:type="dxa" w:w="60"/>
              <w:left w:type="dxa" w:w="100"/>
              <w:bottom w:type="dxa" w:w="60"/>
              <w:right w:type="dxa" w:w="100"/>
            </w:tcMar>
          </w:tcPr>
          <w:p>
            <w:r>
              <w:rPr>
                <w:b/>
                <w:bCs/>
                <w:color w:val="FFFFFF"/>
                <w:sz w:val="20"/>
                <w:szCs w:val="20"/>
              </w:rPr>
              <w:t xml:space="preserve">Zeit</w:t>
            </w:r>
          </w:p>
        </w:tc>
        <w:tc>
          <w:tcPr>
            <w:tcW w:type="dxa" w:w="1500"/>
            <w:tcBorders>
              <w:top w:val="single" w:color="CCCCCC" w:sz="1"/>
              <w:left w:val="single" w:color="CCCCCC" w:sz="1"/>
              <w:bottom w:val="single" w:color="CCCCCC" w:sz="1"/>
              <w:right w:val="single" w:color="CCCCCC" w:sz="1"/>
            </w:tcBorders>
            <w:shd w:fill="46178F" w:val="clear"/>
            <w:tcMar>
              <w:top w:type="dxa" w:w="60"/>
              <w:left w:type="dxa" w:w="100"/>
              <w:bottom w:type="dxa" w:w="60"/>
              <w:right w:type="dxa" w:w="100"/>
            </w:tcMar>
          </w:tcPr>
          <w:p>
            <w:r>
              <w:rPr>
                <w:b/>
                <w:bCs/>
                <w:color w:val="FFFFFF"/>
                <w:sz w:val="20"/>
                <w:szCs w:val="20"/>
              </w:rPr>
              <w:t xml:space="preserve">Phase</w:t>
            </w:r>
          </w:p>
        </w:tc>
        <w:tc>
          <w:tcPr>
            <w:tcW w:type="dxa" w:w="4360"/>
            <w:tcBorders>
              <w:top w:val="single" w:color="CCCCCC" w:sz="1"/>
              <w:left w:val="single" w:color="CCCCCC" w:sz="1"/>
              <w:bottom w:val="single" w:color="CCCCCC" w:sz="1"/>
              <w:right w:val="single" w:color="CCCCCC" w:sz="1"/>
            </w:tcBorders>
            <w:shd w:fill="46178F" w:val="clear"/>
            <w:tcMar>
              <w:top w:type="dxa" w:w="60"/>
              <w:left w:type="dxa" w:w="100"/>
              <w:bottom w:type="dxa" w:w="60"/>
              <w:right w:type="dxa" w:w="100"/>
            </w:tcMar>
          </w:tcPr>
          <w:p>
            <w:r>
              <w:rPr>
                <w:b/>
                <w:bCs/>
                <w:color w:val="FFFFFF"/>
                <w:sz w:val="20"/>
                <w:szCs w:val="20"/>
              </w:rPr>
              <w:t xml:space="preserve">Inhalt &amp; Ablauf</w:t>
            </w:r>
          </w:p>
        </w:tc>
        <w:tc>
          <w:tcPr>
            <w:tcW w:type="dxa" w:w="1500"/>
            <w:tcBorders>
              <w:top w:val="single" w:color="CCCCCC" w:sz="1"/>
              <w:left w:val="single" w:color="CCCCCC" w:sz="1"/>
              <w:bottom w:val="single" w:color="CCCCCC" w:sz="1"/>
              <w:right w:val="single" w:color="CCCCCC" w:sz="1"/>
            </w:tcBorders>
            <w:shd w:fill="46178F" w:val="clear"/>
            <w:tcMar>
              <w:top w:type="dxa" w:w="60"/>
              <w:left w:type="dxa" w:w="100"/>
              <w:bottom w:type="dxa" w:w="60"/>
              <w:right w:type="dxa" w:w="100"/>
            </w:tcMar>
          </w:tcPr>
          <w:p>
            <w:r>
              <w:rPr>
                <w:b/>
                <w:bCs/>
                <w:color w:val="FFFFFF"/>
                <w:sz w:val="20"/>
                <w:szCs w:val="20"/>
              </w:rPr>
              <w:t xml:space="preserve">Sozialform / Methode</w:t>
            </w:r>
          </w:p>
        </w:tc>
        <w:tc>
          <w:tcPr>
            <w:tcW w:type="dxa" w:w="1100"/>
            <w:tcBorders>
              <w:top w:val="single" w:color="CCCCCC" w:sz="1"/>
              <w:left w:val="single" w:color="CCCCCC" w:sz="1"/>
              <w:bottom w:val="single" w:color="CCCCCC" w:sz="1"/>
              <w:right w:val="single" w:color="CCCCCC" w:sz="1"/>
            </w:tcBorders>
            <w:shd w:fill="46178F" w:val="clear"/>
            <w:tcMar>
              <w:top w:type="dxa" w:w="60"/>
              <w:left w:type="dxa" w:w="100"/>
              <w:bottom w:type="dxa" w:w="60"/>
              <w:right w:type="dxa" w:w="100"/>
            </w:tcMar>
          </w:tcPr>
          <w:p>
            <w:r>
              <w:rPr>
                <w:b/>
                <w:bCs/>
                <w:color w:val="FFFFFF"/>
                <w:sz w:val="20"/>
                <w:szCs w:val="20"/>
              </w:rPr>
              <w:t xml:space="preserve">Material</w:t>
            </w:r>
          </w:p>
        </w:tc>
      </w:tr>
      <w:tr>
        <w:tc>
          <w:tcPr>
            <w:tcW w:type="dxa" w:w="900"/>
            <w:tcBorders>
              <w:top w:val="single" w:color="CCCCCC" w:sz="1"/>
              <w:left w:val="single" w:color="CCCCCC" w:sz="1"/>
              <w:bottom w:val="single" w:color="CCCCCC" w:sz="1"/>
              <w:right w:val="single" w:color="CCCCCC" w:sz="1"/>
            </w:tcBorders>
            <w:shd w:fill="EDE7FF" w:val="clear"/>
            <w:tcMar>
              <w:top w:type="dxa" w:w="60"/>
              <w:left w:type="dxa" w:w="100"/>
              <w:bottom w:type="dxa" w:w="60"/>
              <w:right w:type="dxa" w:w="100"/>
            </w:tcMar>
          </w:tcPr>
          <w:p>
            <w:r>
              <w:rPr>
                <w:b w:val="false"/>
                <w:bCs w:val="false"/>
                <w:color w:val="241B4D"/>
                <w:sz w:val="18"/>
                <w:szCs w:val="18"/>
              </w:rPr>
              <w:t xml:space="preserve">0–10</w:t>
            </w: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b w:val="false"/>
                <w:bCs w:val="false"/>
                <w:color w:val="241B4D"/>
                <w:sz w:val="18"/>
                <w:szCs w:val="18"/>
              </w:rPr>
              <w:t xml:space="preserve">Einstieg</w:t>
            </w:r>
          </w:p>
        </w:tc>
        <w:tc>
          <w:tcPr>
            <w:tcW w:type="dxa" w:w="4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b w:val="false"/>
                <w:bCs w:val="false"/>
                <w:color w:val="241B4D"/>
                <w:sz w:val="18"/>
                <w:szCs w:val="18"/>
              </w:rPr>
              <w:t xml:space="preserve">Blitzlicht: „Welche Spiele spielst du gern? Wann hörst du auf?“ Murmelrunde mit Partner, kurze Sammlung an der Tafel.</w:t>
            </w: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b w:val="false"/>
                <w:bCs w:val="false"/>
                <w:color w:val="241B4D"/>
                <w:sz w:val="18"/>
                <w:szCs w:val="18"/>
              </w:rPr>
              <w:t xml:space="preserve">Plenum / Partner</w:t>
            </w:r>
          </w:p>
        </w:tc>
        <w:tc>
          <w:tcPr>
            <w:tcW w:type="dxa" w:w="1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b w:val="false"/>
                <w:bCs w:val="false"/>
                <w:color w:val="241B4D"/>
                <w:sz w:val="18"/>
                <w:szCs w:val="18"/>
              </w:rPr>
              <w:t xml:space="preserve">Tafel</w:t>
            </w:r>
          </w:p>
        </w:tc>
      </w:tr>
      <w:tr>
        <w:tc>
          <w:tcPr>
            <w:tcW w:type="dxa" w:w="900"/>
            <w:tcBorders>
              <w:top w:val="single" w:color="CCCCCC" w:sz="1"/>
              <w:left w:val="single" w:color="CCCCCC" w:sz="1"/>
              <w:bottom w:val="single" w:color="CCCCCC" w:sz="1"/>
              <w:right w:val="single" w:color="CCCCCC" w:sz="1"/>
            </w:tcBorders>
            <w:shd w:fill="EDE7FF" w:val="clear"/>
            <w:tcMar>
              <w:top w:type="dxa" w:w="60"/>
              <w:left w:type="dxa" w:w="100"/>
              <w:bottom w:type="dxa" w:w="60"/>
              <w:right w:type="dxa" w:w="100"/>
            </w:tcMar>
          </w:tcPr>
          <w:p>
            <w:r>
              <w:rPr>
                <w:b w:val="false"/>
                <w:bCs w:val="false"/>
                <w:color w:val="241B4D"/>
                <w:sz w:val="18"/>
                <w:szCs w:val="18"/>
              </w:rPr>
              <w:t xml:space="preserve">10–25</w:t>
            </w: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b w:val="false"/>
                <w:bCs w:val="false"/>
                <w:color w:val="241B4D"/>
                <w:sz w:val="18"/>
                <w:szCs w:val="18"/>
              </w:rPr>
              <w:t xml:space="preserve">Demo-Spiel</w:t>
            </w:r>
          </w:p>
        </w:tc>
        <w:tc>
          <w:tcPr>
            <w:tcW w:type="dxa" w:w="4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b w:val="false"/>
                <w:bCs w:val="false"/>
                <w:color w:val="241B4D"/>
                <w:sz w:val="18"/>
                <w:szCs w:val="18"/>
              </w:rPr>
              <w:t xml:space="preserve">Kinder spielen „Star Collector“ (ca. 12 Min). Aufgabe: möglichst viel sammeln. Am Ende über den 🏁-Button beenden und die eigene Statistik (Ausgaben!) anschauen.</w:t>
            </w: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b w:val="false"/>
                <w:bCs w:val="false"/>
                <w:color w:val="241B4D"/>
                <w:sz w:val="18"/>
                <w:szCs w:val="18"/>
              </w:rPr>
              <w:t xml:space="preserve">Einzel-/Partnerarbeit am Gerät</w:t>
            </w:r>
          </w:p>
        </w:tc>
        <w:tc>
          <w:tcPr>
            <w:tcW w:type="dxa" w:w="1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b w:val="false"/>
                <w:bCs w:val="false"/>
                <w:color w:val="241B4D"/>
                <w:sz w:val="18"/>
                <w:szCs w:val="18"/>
              </w:rPr>
              <w:t xml:space="preserve">Tablet/PC, HTML-Spiel</w:t>
            </w:r>
          </w:p>
        </w:tc>
      </w:tr>
      <w:tr>
        <w:tc>
          <w:tcPr>
            <w:tcW w:type="dxa" w:w="900"/>
            <w:tcBorders>
              <w:top w:val="single" w:color="CCCCCC" w:sz="1"/>
              <w:left w:val="single" w:color="CCCCCC" w:sz="1"/>
              <w:bottom w:val="single" w:color="CCCCCC" w:sz="1"/>
              <w:right w:val="single" w:color="CCCCCC" w:sz="1"/>
            </w:tcBorders>
            <w:shd w:fill="EDE7FF" w:val="clear"/>
            <w:tcMar>
              <w:top w:type="dxa" w:w="60"/>
              <w:left w:type="dxa" w:w="100"/>
              <w:bottom w:type="dxa" w:w="60"/>
              <w:right w:type="dxa" w:w="100"/>
            </w:tcMar>
          </w:tcPr>
          <w:p>
            <w:r>
              <w:rPr>
                <w:b w:val="false"/>
                <w:bCs w:val="false"/>
                <w:color w:val="241B4D"/>
                <w:sz w:val="18"/>
                <w:szCs w:val="18"/>
              </w:rPr>
              <w:t xml:space="preserve">25–40</w:t>
            </w: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b w:val="false"/>
                <w:bCs w:val="false"/>
                <w:color w:val="241B4D"/>
                <w:sz w:val="18"/>
                <w:szCs w:val="18"/>
              </w:rPr>
              <w:t xml:space="preserve">Trickanalyse</w:t>
            </w:r>
          </w:p>
        </w:tc>
        <w:tc>
          <w:tcPr>
            <w:tcW w:type="dxa" w:w="4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b w:val="false"/>
                <w:bCs w:val="false"/>
                <w:color w:val="241B4D"/>
                <w:sz w:val="18"/>
                <w:szCs w:val="18"/>
              </w:rPr>
              <w:t xml:space="preserve">Reflexion: „Was hat dich zum Weiterspielen/Kaufen gebracht?“ Lehrkraft zeigt den Lehrermodus. Tafelbild: „So hält uns ein Spiel fest“.</w:t>
            </w: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b w:val="false"/>
                <w:bCs w:val="false"/>
                <w:color w:val="241B4D"/>
                <w:sz w:val="18"/>
                <w:szCs w:val="18"/>
              </w:rPr>
              <w:t xml:space="preserve">Plenum, Lehrervortrag + Gespräch</w:t>
            </w:r>
          </w:p>
        </w:tc>
        <w:tc>
          <w:tcPr>
            <w:tcW w:type="dxa" w:w="1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b w:val="false"/>
                <w:bCs w:val="false"/>
                <w:color w:val="241B4D"/>
                <w:sz w:val="18"/>
                <w:szCs w:val="18"/>
              </w:rPr>
              <w:t xml:space="preserve">Beamer, Tafel</w:t>
            </w:r>
          </w:p>
        </w:tc>
      </w:tr>
      <w:tr>
        <w:tc>
          <w:tcPr>
            <w:tcW w:type="dxa" w:w="900"/>
            <w:tcBorders>
              <w:top w:val="single" w:color="CCCCCC" w:sz="1"/>
              <w:left w:val="single" w:color="CCCCCC" w:sz="1"/>
              <w:bottom w:val="single" w:color="CCCCCC" w:sz="1"/>
              <w:right w:val="single" w:color="CCCCCC" w:sz="1"/>
            </w:tcBorders>
            <w:shd w:fill="EDE7FF" w:val="clear"/>
            <w:tcMar>
              <w:top w:type="dxa" w:w="60"/>
              <w:left w:type="dxa" w:w="100"/>
              <w:bottom w:type="dxa" w:w="60"/>
              <w:right w:type="dxa" w:w="100"/>
            </w:tcMar>
          </w:tcPr>
          <w:p>
            <w:r>
              <w:rPr>
                <w:b w:val="false"/>
                <w:bCs w:val="false"/>
                <w:color w:val="241B4D"/>
                <w:sz w:val="18"/>
                <w:szCs w:val="18"/>
              </w:rPr>
              <w:t xml:space="preserve">40–45</w:t>
            </w: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b w:val="false"/>
                <w:bCs w:val="false"/>
                <w:color w:val="241B4D"/>
                <w:sz w:val="18"/>
                <w:szCs w:val="18"/>
              </w:rPr>
              <w:t xml:space="preserve">Bewegungspause</w:t>
            </w:r>
          </w:p>
        </w:tc>
        <w:tc>
          <w:tcPr>
            <w:tcW w:type="dxa" w:w="4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b w:val="false"/>
                <w:bCs w:val="false"/>
                <w:color w:val="241B4D"/>
                <w:sz w:val="18"/>
                <w:szCs w:val="18"/>
              </w:rPr>
              <w:t xml:space="preserve">Kurze Auflockerung / Übergang zum Thema Chats.</w:t>
            </w: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b w:val="false"/>
                <w:bCs w:val="false"/>
                <w:color w:val="241B4D"/>
                <w:sz w:val="18"/>
                <w:szCs w:val="18"/>
              </w:rPr>
              <w:t xml:space="preserve">Plenum</w:t>
            </w:r>
          </w:p>
        </w:tc>
        <w:tc>
          <w:tcPr>
            <w:tcW w:type="dxa" w:w="1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b w:val="false"/>
                <w:bCs w:val="false"/>
                <w:color w:val="241B4D"/>
                <w:sz w:val="18"/>
                <w:szCs w:val="18"/>
              </w:rPr>
              <w:t xml:space="preserve"/>
            </w:r>
          </w:p>
        </w:tc>
      </w:tr>
      <w:tr>
        <w:tc>
          <w:tcPr>
            <w:tcW w:type="dxa" w:w="900"/>
            <w:tcBorders>
              <w:top w:val="single" w:color="CCCCCC" w:sz="1"/>
              <w:left w:val="single" w:color="CCCCCC" w:sz="1"/>
              <w:bottom w:val="single" w:color="CCCCCC" w:sz="1"/>
              <w:right w:val="single" w:color="CCCCCC" w:sz="1"/>
            </w:tcBorders>
            <w:shd w:fill="EDE7FF" w:val="clear"/>
            <w:tcMar>
              <w:top w:type="dxa" w:w="60"/>
              <w:left w:type="dxa" w:w="100"/>
              <w:bottom w:type="dxa" w:w="60"/>
              <w:right w:type="dxa" w:w="100"/>
            </w:tcMar>
          </w:tcPr>
          <w:p>
            <w:r>
              <w:rPr>
                <w:b w:val="false"/>
                <w:bCs w:val="false"/>
                <w:color w:val="241B4D"/>
                <w:sz w:val="18"/>
                <w:szCs w:val="18"/>
              </w:rPr>
              <w:t xml:space="preserve">45–60</w:t>
            </w: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b w:val="false"/>
                <w:bCs w:val="false"/>
                <w:color w:val="241B4D"/>
                <w:sz w:val="18"/>
                <w:szCs w:val="18"/>
              </w:rPr>
              <w:t xml:space="preserve">Input: Chats in Spielen</w:t>
            </w:r>
          </w:p>
        </w:tc>
        <w:tc>
          <w:tcPr>
            <w:tcW w:type="dxa" w:w="4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b w:val="false"/>
                <w:bCs w:val="false"/>
                <w:color w:val="241B4D"/>
                <w:sz w:val="18"/>
                <w:szCs w:val="18"/>
              </w:rPr>
              <w:t xml:space="preserve">Was ist ein Spiel-Chat? Wer schreibt mit? Bildimpulse + Gespräch zu Gefahren und den 5 Chat-Regeln.</w:t>
            </w: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b w:val="false"/>
                <w:bCs w:val="false"/>
                <w:color w:val="241B4D"/>
                <w:sz w:val="18"/>
                <w:szCs w:val="18"/>
              </w:rPr>
              <w:t xml:space="preserve">Plenum, Bildkarten</w:t>
            </w:r>
          </w:p>
        </w:tc>
        <w:tc>
          <w:tcPr>
            <w:tcW w:type="dxa" w:w="1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b w:val="false"/>
                <w:bCs w:val="false"/>
                <w:color w:val="241B4D"/>
                <w:sz w:val="18"/>
                <w:szCs w:val="18"/>
              </w:rPr>
              <w:t xml:space="preserve">Bildimpulse, Tafel</w:t>
            </w:r>
          </w:p>
        </w:tc>
      </w:tr>
      <w:tr>
        <w:tc>
          <w:tcPr>
            <w:tcW w:type="dxa" w:w="900"/>
            <w:tcBorders>
              <w:top w:val="single" w:color="CCCCCC" w:sz="1"/>
              <w:left w:val="single" w:color="CCCCCC" w:sz="1"/>
              <w:bottom w:val="single" w:color="CCCCCC" w:sz="1"/>
              <w:right w:val="single" w:color="CCCCCC" w:sz="1"/>
            </w:tcBorders>
            <w:shd w:fill="EDE7FF" w:val="clear"/>
            <w:tcMar>
              <w:top w:type="dxa" w:w="60"/>
              <w:left w:type="dxa" w:w="100"/>
              <w:bottom w:type="dxa" w:w="60"/>
              <w:right w:type="dxa" w:w="100"/>
            </w:tcMar>
          </w:tcPr>
          <w:p>
            <w:r>
              <w:rPr>
                <w:b w:val="false"/>
                <w:bCs w:val="false"/>
                <w:color w:val="241B4D"/>
                <w:sz w:val="18"/>
                <w:szCs w:val="18"/>
              </w:rPr>
              <w:t xml:space="preserve">60–72</w:t>
            </w: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b w:val="false"/>
                <w:bCs w:val="false"/>
                <w:color w:val="241B4D"/>
                <w:sz w:val="18"/>
                <w:szCs w:val="18"/>
              </w:rPr>
              <w:t xml:space="preserve">Rollenspiel Chats</w:t>
            </w:r>
          </w:p>
        </w:tc>
        <w:tc>
          <w:tcPr>
            <w:tcW w:type="dxa" w:w="4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b w:val="false"/>
                <w:bCs w:val="false"/>
                <w:color w:val="241B4D"/>
                <w:sz w:val="18"/>
                <w:szCs w:val="18"/>
              </w:rPr>
              <w:t xml:space="preserve">Gruppen ziehen je eine Szenario-Karte und spielen die „gute Reaktion“ vor. Kurzes Feedback der Klasse.</w:t>
            </w: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b w:val="false"/>
                <w:bCs w:val="false"/>
                <w:color w:val="241B4D"/>
                <w:sz w:val="18"/>
                <w:szCs w:val="18"/>
              </w:rPr>
              <w:t xml:space="preserve">Gruppenarbeit</w:t>
            </w:r>
          </w:p>
        </w:tc>
        <w:tc>
          <w:tcPr>
            <w:tcW w:type="dxa" w:w="1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b w:val="false"/>
                <w:bCs w:val="false"/>
                <w:color w:val="241B4D"/>
                <w:sz w:val="18"/>
                <w:szCs w:val="18"/>
              </w:rPr>
              <w:t xml:space="preserve">Szenario-Karten (Anhang)</w:t>
            </w:r>
          </w:p>
        </w:tc>
      </w:tr>
      <w:tr>
        <w:tc>
          <w:tcPr>
            <w:tcW w:type="dxa" w:w="900"/>
            <w:tcBorders>
              <w:top w:val="single" w:color="CCCCCC" w:sz="1"/>
              <w:left w:val="single" w:color="CCCCCC" w:sz="1"/>
              <w:bottom w:val="single" w:color="CCCCCC" w:sz="1"/>
              <w:right w:val="single" w:color="CCCCCC" w:sz="1"/>
            </w:tcBorders>
            <w:shd w:fill="EDE7FF" w:val="clear"/>
            <w:tcMar>
              <w:top w:type="dxa" w:w="60"/>
              <w:left w:type="dxa" w:w="100"/>
              <w:bottom w:type="dxa" w:w="60"/>
              <w:right w:type="dxa" w:w="100"/>
            </w:tcMar>
          </w:tcPr>
          <w:p>
            <w:r>
              <w:rPr>
                <w:b w:val="false"/>
                <w:bCs w:val="false"/>
                <w:color w:val="241B4D"/>
                <w:sz w:val="18"/>
                <w:szCs w:val="18"/>
              </w:rPr>
              <w:t xml:space="preserve">72–80</w:t>
            </w: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b w:val="false"/>
                <w:bCs w:val="false"/>
                <w:color w:val="241B4D"/>
                <w:sz w:val="18"/>
                <w:szCs w:val="18"/>
              </w:rPr>
              <w:t xml:space="preserve">Regeln sichern</w:t>
            </w:r>
          </w:p>
        </w:tc>
        <w:tc>
          <w:tcPr>
            <w:tcW w:type="dxa" w:w="4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b w:val="false"/>
                <w:bCs w:val="false"/>
                <w:color w:val="241B4D"/>
                <w:sz w:val="18"/>
                <w:szCs w:val="18"/>
              </w:rPr>
              <w:t xml:space="preserve">Gemeinsames Plakat: „Unsere Gaming- &amp; Chat-Regeln“ wird erstellt/ergänzt.</w:t>
            </w: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b w:val="false"/>
                <w:bCs w:val="false"/>
                <w:color w:val="241B4D"/>
                <w:sz w:val="18"/>
                <w:szCs w:val="18"/>
              </w:rPr>
              <w:t xml:space="preserve">Plenum</w:t>
            </w:r>
          </w:p>
        </w:tc>
        <w:tc>
          <w:tcPr>
            <w:tcW w:type="dxa" w:w="1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b w:val="false"/>
                <w:bCs w:val="false"/>
                <w:color w:val="241B4D"/>
                <w:sz w:val="18"/>
                <w:szCs w:val="18"/>
              </w:rPr>
              <w:t xml:space="preserve">Plakat, Stifte</w:t>
            </w:r>
          </w:p>
        </w:tc>
      </w:tr>
      <w:tr>
        <w:tc>
          <w:tcPr>
            <w:tcW w:type="dxa" w:w="900"/>
            <w:tcBorders>
              <w:top w:val="single" w:color="CCCCCC" w:sz="1"/>
              <w:left w:val="single" w:color="CCCCCC" w:sz="1"/>
              <w:bottom w:val="single" w:color="CCCCCC" w:sz="1"/>
              <w:right w:val="single" w:color="CCCCCC" w:sz="1"/>
            </w:tcBorders>
            <w:shd w:fill="EDE7FF" w:val="clear"/>
            <w:tcMar>
              <w:top w:type="dxa" w:w="60"/>
              <w:left w:type="dxa" w:w="100"/>
              <w:bottom w:type="dxa" w:w="60"/>
              <w:right w:type="dxa" w:w="100"/>
            </w:tcMar>
          </w:tcPr>
          <w:p>
            <w:r>
              <w:rPr>
                <w:b w:val="false"/>
                <w:bCs w:val="false"/>
                <w:color w:val="241B4D"/>
                <w:sz w:val="18"/>
                <w:szCs w:val="18"/>
              </w:rPr>
              <w:t xml:space="preserve">80–95</w:t>
            </w: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b w:val="false"/>
                <w:bCs w:val="false"/>
                <w:color w:val="241B4D"/>
                <w:sz w:val="18"/>
                <w:szCs w:val="18"/>
              </w:rPr>
              <w:t xml:space="preserve">Kahoot-Quiz</w:t>
            </w:r>
          </w:p>
        </w:tc>
        <w:tc>
          <w:tcPr>
            <w:tcW w:type="dxa" w:w="4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b w:val="false"/>
                <w:bCs w:val="false"/>
                <w:color w:val="241B4D"/>
                <w:sz w:val="18"/>
                <w:szCs w:val="18"/>
              </w:rPr>
              <w:t xml:space="preserve">15 Fragen zu Gaming-Tricks und Chats. Spielerische Festigung des Gelernten.</w:t>
            </w: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b w:val="false"/>
                <w:bCs w:val="false"/>
                <w:color w:val="241B4D"/>
                <w:sz w:val="18"/>
                <w:szCs w:val="18"/>
              </w:rPr>
              <w:t xml:space="preserve">Plenum / Einzel am Gerät</w:t>
            </w:r>
          </w:p>
        </w:tc>
        <w:tc>
          <w:tcPr>
            <w:tcW w:type="dxa" w:w="1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b w:val="false"/>
                <w:bCs w:val="false"/>
                <w:color w:val="241B4D"/>
                <w:sz w:val="18"/>
                <w:szCs w:val="18"/>
              </w:rPr>
              <w:t xml:space="preserve">Beamer, Geräte, Kahoot</w:t>
            </w:r>
          </w:p>
        </w:tc>
      </w:tr>
      <w:tr>
        <w:tc>
          <w:tcPr>
            <w:tcW w:type="dxa" w:w="900"/>
            <w:tcBorders>
              <w:top w:val="single" w:color="CCCCCC" w:sz="1"/>
              <w:left w:val="single" w:color="CCCCCC" w:sz="1"/>
              <w:bottom w:val="single" w:color="CCCCCC" w:sz="1"/>
              <w:right w:val="single" w:color="CCCCCC" w:sz="1"/>
            </w:tcBorders>
            <w:shd w:fill="EDE7FF" w:val="clear"/>
            <w:tcMar>
              <w:top w:type="dxa" w:w="60"/>
              <w:left w:type="dxa" w:w="100"/>
              <w:bottom w:type="dxa" w:w="60"/>
              <w:right w:type="dxa" w:w="100"/>
            </w:tcMar>
          </w:tcPr>
          <w:p>
            <w:r>
              <w:rPr>
                <w:b w:val="false"/>
                <w:bCs w:val="false"/>
                <w:color w:val="241B4D"/>
                <w:sz w:val="18"/>
                <w:szCs w:val="18"/>
              </w:rPr>
              <w:t xml:space="preserve">95–100</w:t>
            </w: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b w:val="false"/>
                <w:bCs w:val="false"/>
                <w:color w:val="241B4D"/>
                <w:sz w:val="18"/>
                <w:szCs w:val="18"/>
              </w:rPr>
              <w:t xml:space="preserve">Abschluss &amp; Transfer</w:t>
            </w:r>
          </w:p>
        </w:tc>
        <w:tc>
          <w:tcPr>
            <w:tcW w:type="dxa" w:w="4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b w:val="false"/>
                <w:bCs w:val="false"/>
                <w:color w:val="241B4D"/>
                <w:sz w:val="18"/>
                <w:szCs w:val="18"/>
              </w:rPr>
              <w:t xml:space="preserve">Blitzlicht: „Eine Sache, die ich heute gelernt habe.“ Ausgabe des Elternzettels.</w:t>
            </w: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b w:val="false"/>
                <w:bCs w:val="false"/>
                <w:color w:val="241B4D"/>
                <w:sz w:val="18"/>
                <w:szCs w:val="18"/>
              </w:rPr>
              <w:t xml:space="preserve">Plenum</w:t>
            </w:r>
          </w:p>
        </w:tc>
        <w:tc>
          <w:tcPr>
            <w:tcW w:type="dxa" w:w="1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b w:val="false"/>
                <w:bCs w:val="false"/>
                <w:color w:val="241B4D"/>
                <w:sz w:val="18"/>
                <w:szCs w:val="18"/>
              </w:rPr>
              <w:t xml:space="preserve">Elternzettel</w:t>
            </w:r>
          </w:p>
        </w:tc>
      </w:tr>
    </w:tbl>
    <w:p>
      <w:pPr>
        <w:spacing w:after="120"/>
      </w:pPr>
      <w:r>
        <w:t xml:space="preserve"/>
      </w:r>
    </w:p>
    <w:p>
      <w:pPr>
        <w:pStyle w:val="Heading2"/>
      </w:pPr>
      <w:r>
        <w:t xml:space="preserve">6. Hintergrund: Tricks im Demo-Spiel</w:t>
      </w:r>
    </w:p>
    <w:p>
      <w:pPr>
        <w:spacing w:after="120"/>
      </w:pPr>
      <w:r>
        <w:t xml:space="preserve">Das Spiel enthält bewusst typische „Lockmittel“. Der eingebaute Lehrermodus erklärt jeden Trick kindgerecht:</w:t>
      </w:r>
    </w:p>
    <w:p>
      <w:pPr>
        <w:pStyle w:val="ListParagraph"/>
        <w:numPr>
          <w:ilvl w:val="0"/>
          <w:numId w:val="2"/>
        </w:numPr>
        <w:spacing w:after="60"/>
      </w:pPr>
      <w:r>
        <w:t xml:space="preserve">Virtuelle Währung (Coins) – echtes Geld wird „unsichtbar“.</w:t>
      </w:r>
    </w:p>
    <w:p>
      <w:pPr>
        <w:pStyle w:val="ListParagraph"/>
        <w:numPr>
          <w:ilvl w:val="0"/>
          <w:numId w:val="2"/>
        </w:numPr>
        <w:spacing w:after="60"/>
      </w:pPr>
      <w:r>
        <w:t xml:space="preserve">Zeitdruck/FOMO – blinkende „Nur jetzt!“-Angebote.</w:t>
      </w:r>
    </w:p>
    <w:p>
      <w:pPr>
        <w:pStyle w:val="ListParagraph"/>
        <w:numPr>
          <w:ilvl w:val="0"/>
          <w:numId w:val="2"/>
        </w:numPr>
        <w:spacing w:after="60"/>
      </w:pPr>
      <w:r>
        <w:t xml:space="preserve">Tägliche Belohnung – „Komm morgen wieder!“.</w:t>
      </w:r>
    </w:p>
    <w:p>
      <w:pPr>
        <w:pStyle w:val="ListParagraph"/>
        <w:numPr>
          <w:ilvl w:val="0"/>
          <w:numId w:val="2"/>
        </w:numPr>
        <w:spacing w:after="60"/>
      </w:pPr>
      <w:r>
        <w:t xml:space="preserve">Glückskisten (Loot Boxes) – wie Glücksspiel.</w:t>
      </w:r>
    </w:p>
    <w:p>
      <w:pPr>
        <w:pStyle w:val="ListParagraph"/>
        <w:numPr>
          <w:ilvl w:val="0"/>
          <w:numId w:val="2"/>
        </w:numPr>
        <w:spacing w:after="60"/>
      </w:pPr>
      <w:r>
        <w:t xml:space="preserve">Bestenliste &amp; sozialer Druck – „Fast auf Platz 3!“.</w:t>
      </w:r>
    </w:p>
    <w:p>
      <w:pPr>
        <w:pStyle w:val="ListParagraph"/>
        <w:numPr>
          <w:ilvl w:val="0"/>
          <w:numId w:val="2"/>
        </w:numPr>
        <w:spacing w:after="60"/>
      </w:pPr>
      <w:r>
        <w:t xml:space="preserve">Energie-/Warte-System – warten oder zahlen.</w:t>
      </w:r>
    </w:p>
    <w:p>
      <w:pPr>
        <w:pStyle w:val="ListParagraph"/>
        <w:numPr>
          <w:ilvl w:val="0"/>
          <w:numId w:val="2"/>
        </w:numPr>
        <w:spacing w:after="60"/>
      </w:pPr>
      <w:r>
        <w:t xml:space="preserve">Abos &amp; teure Upgrades – immer neue Kaufanreize.</w:t>
      </w:r>
    </w:p>
    <w:p>
      <w:pPr>
        <w:pStyle w:val="ListParagraph"/>
        <w:numPr>
          <w:ilvl w:val="0"/>
          <w:numId w:val="2"/>
        </w:numPr>
        <w:spacing w:after="60"/>
      </w:pPr>
      <w:r>
        <w:t xml:space="preserve">Endlos-Schleife – Level, Combos und XP sorgen dafür, dass es nie ein gutes Ende gibt.</w:t>
      </w:r>
    </w:p>
    <w:p>
      <w:pPr>
        <w:pStyle w:val="ListParagraph"/>
        <w:numPr>
          <w:ilvl w:val="0"/>
          <w:numId w:val="2"/>
        </w:numPr>
        <w:spacing w:after="60"/>
      </w:pPr>
      <w:r>
        <w:t xml:space="preserve">Der Geldzähler zeigt am Ende groß, wie viel „echtes Geld“ zusammengekommen ist.</w:t>
      </w:r>
    </w:p>
    <w:p>
      <w:pPr>
        <w:pStyle w:val="Heading2"/>
      </w:pPr>
      <w:r>
        <w:t xml:space="preserve">7. Schwerpunkt: Chats in Spielen – die 5 goldenen Regeln</w:t>
      </w:r>
    </w:p>
    <w:p>
      <w:pPr>
        <w:spacing w:after="120"/>
      </w:pPr>
      <w:r>
        <w:t xml:space="preserve">Kernbotschaften für die Kinder (altersgerecht):</w:t>
      </w:r>
    </w:p>
    <w:p>
      <w:pPr>
        <w:pStyle w:val="ListParagraph"/>
        <w:numPr>
          <w:ilvl w:val="0"/>
          <w:numId w:val="3"/>
        </w:numPr>
        <w:spacing w:after="60"/>
      </w:pPr>
      <w:r>
        <w:t xml:space="preserve">Verrate nie private Dinge: Name, Adresse, Schule, Alter, Passwörter oder Fotos.</w:t>
      </w:r>
    </w:p>
    <w:p>
      <w:pPr>
        <w:pStyle w:val="ListParagraph"/>
        <w:numPr>
          <w:ilvl w:val="0"/>
          <w:numId w:val="3"/>
        </w:numPr>
        <w:spacing w:after="60"/>
      </w:pPr>
      <w:r>
        <w:t xml:space="preserve">Im Internet weiß man nie sicher, wer wirklich schreibt – auch wenn jemand sagt, er sei ein Kind.</w:t>
      </w:r>
    </w:p>
    <w:p>
      <w:pPr>
        <w:pStyle w:val="ListParagraph"/>
        <w:numPr>
          <w:ilvl w:val="0"/>
          <w:numId w:val="3"/>
        </w:numPr>
        <w:spacing w:after="60"/>
      </w:pPr>
      <w:r>
        <w:t xml:space="preserve">Triff dich nie allein mit jemandem aus einem Spiel.</w:t>
      </w:r>
    </w:p>
    <w:p>
      <w:pPr>
        <w:pStyle w:val="ListParagraph"/>
        <w:numPr>
          <w:ilvl w:val="0"/>
          <w:numId w:val="3"/>
        </w:numPr>
        <w:spacing w:after="60"/>
      </w:pPr>
      <w:r>
        <w:t xml:space="preserve">Bleib freundlich – Beschimpfen tut weh (Cybermobbing). Streit nicht „füttern“.</w:t>
      </w:r>
    </w:p>
    <w:p>
      <w:pPr>
        <w:pStyle w:val="ListParagraph"/>
        <w:numPr>
          <w:ilvl w:val="0"/>
          <w:numId w:val="3"/>
        </w:numPr>
        <w:spacing w:after="60"/>
      </w:pPr>
      <w:r>
        <w:t xml:space="preserve">Wenn dir etwas komisch ist oder Angst macht: sofort einer Vertrauensperson sagen, blockieren &amp; melden.</w:t>
      </w:r>
    </w:p>
    <w:p>
      <w:pPr>
        <w:pStyle w:val="Heading2"/>
      </w:pPr>
      <w:r>
        <w:t xml:space="preserve">8. Chat-Szenarien für das Rollenspiel</w:t>
      </w:r>
    </w:p>
    <w:p>
      <w:pPr>
        <w:spacing w:after="120"/>
      </w:pPr>
      <w:r>
        <w:t xml:space="preserve">Je Gruppe eine Karte. Die Gruppe spielt die „gute Reaktion“ vor.</w:t>
      </w:r>
    </w:p>
    <w:p>
      <w:pPr>
        <w:spacing w:after="20" w:before="80"/>
      </w:pPr>
      <w:r>
        <w:rPr>
          <w:b/>
          <w:bCs/>
          <w:color w:val="46178F"/>
        </w:rPr>
        <w:t xml:space="preserve">Karte 1: „Wie heißt du wirklich und wo wohnst du?“</w:t>
      </w:r>
    </w:p>
    <w:p>
      <w:pPr>
        <w:spacing w:after="120"/>
      </w:pPr>
      <w:r>
        <w:t xml:space="preserve">Situation: Ein Mitspieler fragt nach echtem Namen, Adresse und Schule.</w:t>
      </w:r>
    </w:p>
    <w:p>
      <w:pPr>
        <w:spacing w:after="120"/>
      </w:pPr>
      <w:r>
        <w:rPr>
          <w:b/>
          <w:bCs/>
          <w:color w:val="1E7F46"/>
        </w:rPr>
        <w:t xml:space="preserve">Gute Reaktion: </w:t>
      </w:r>
      <w:r>
        <w:t xml:space="preserve">Keine privaten Daten verraten. Solche Fragen einer vertrauten erwachsenen Person zeigen.</w:t>
      </w:r>
    </w:p>
    <w:p>
      <w:pPr>
        <w:spacing w:after="20" w:before="80"/>
      </w:pPr>
      <w:r>
        <w:rPr>
          <w:b/>
          <w:bCs/>
          <w:color w:val="46178F"/>
        </w:rPr>
        <w:t xml:space="preserve">Karte 2: „Ich bin auch 8! Wollen wir uns treffen?“</w:t>
      </w:r>
    </w:p>
    <w:p>
      <w:pPr>
        <w:spacing w:after="120"/>
      </w:pPr>
      <w:r>
        <w:t xml:space="preserve">Situation: Jemand möchte sich mit dir im echten Leben treffen.</w:t>
      </w:r>
    </w:p>
    <w:p>
      <w:pPr>
        <w:spacing w:after="120"/>
      </w:pPr>
      <w:r>
        <w:rPr>
          <w:b/>
          <w:bCs/>
          <w:color w:val="1E7F46"/>
        </w:rPr>
        <w:t xml:space="preserve">Gute Reaktion: </w:t>
      </w:r>
      <w:r>
        <w:t xml:space="preserve">Nicht zusagen – man weiß nie, wer wirklich schreibt. Eltern fragen, niemals allein treffen.</w:t>
      </w:r>
    </w:p>
    <w:p>
      <w:pPr>
        <w:spacing w:after="20" w:before="80"/>
      </w:pPr>
      <w:r>
        <w:rPr>
          <w:b/>
          <w:bCs/>
          <w:color w:val="46178F"/>
        </w:rPr>
        <w:t xml:space="preserve">Karte 3: „Du spielst voll schlecht!“</w:t>
      </w:r>
    </w:p>
    <w:p>
      <w:pPr>
        <w:spacing w:after="120"/>
      </w:pPr>
      <w:r>
        <w:t xml:space="preserve">Situation: Jemand beleidigt dich im Chat.</w:t>
      </w:r>
    </w:p>
    <w:p>
      <w:pPr>
        <w:spacing w:after="120"/>
      </w:pPr>
      <w:r>
        <w:rPr>
          <w:b/>
          <w:bCs/>
          <w:color w:val="1E7F46"/>
        </w:rPr>
        <w:t xml:space="preserve">Gute Reaktion: </w:t>
      </w:r>
      <w:r>
        <w:t xml:space="preserve">Nicht zurück beleidigen. Person blockieren/melden und einer erwachsenen Person erzählen.</w:t>
      </w:r>
    </w:p>
    <w:p>
      <w:pPr>
        <w:spacing w:after="20" w:before="80"/>
      </w:pPr>
      <w:r>
        <w:rPr>
          <w:b/>
          <w:bCs/>
          <w:color w:val="46178F"/>
        </w:rPr>
        <w:t xml:space="preserve">Karte 4: „Schick ein Foto, dann gibt’s Gratis-Coins!“</w:t>
      </w:r>
    </w:p>
    <w:p>
      <w:pPr>
        <w:spacing w:after="120"/>
      </w:pPr>
      <w:r>
        <w:t xml:space="preserve">Situation: Jemand verspricht Belohnungen für ein Foto oder Daten.</w:t>
      </w:r>
    </w:p>
    <w:p>
      <w:pPr>
        <w:spacing w:after="120"/>
      </w:pPr>
      <w:r>
        <w:rPr>
          <w:b/>
          <w:bCs/>
          <w:color w:val="1E7F46"/>
        </w:rPr>
        <w:t xml:space="preserve">Gute Reaktion: </w:t>
      </w:r>
      <w:r>
        <w:t xml:space="preserve">Keine Fotos/Daten senden – das ist ein Trick. Erwachsene informieren.</w:t>
      </w:r>
    </w:p>
    <w:p>
      <w:pPr>
        <w:spacing w:after="20" w:before="80"/>
      </w:pPr>
      <w:r>
        <w:rPr>
          <w:b/>
          <w:bCs/>
          <w:color w:val="46178F"/>
        </w:rPr>
        <w:t xml:space="preserve">Karte 5: „Klick auf diesen Link für Gratis-Skins!“</w:t>
      </w:r>
    </w:p>
    <w:p>
      <w:pPr>
        <w:spacing w:after="120"/>
      </w:pPr>
      <w:r>
        <w:t xml:space="preserve">Situation: Ein Fremder schickt dir einen Link.</w:t>
      </w:r>
    </w:p>
    <w:p>
      <w:pPr>
        <w:spacing w:after="120"/>
      </w:pPr>
      <w:r>
        <w:rPr>
          <w:b/>
          <w:bCs/>
          <w:color w:val="1E7F46"/>
        </w:rPr>
        <w:t xml:space="preserve">Gute Reaktion: </w:t>
      </w:r>
      <w:r>
        <w:t xml:space="preserve">Nicht klicken. Links von Fremden sind oft gefährlich. Eltern fragen.</w:t>
      </w:r>
    </w:p>
    <w:p>
      <w:pPr>
        <w:pStyle w:val="Heading2"/>
      </w:pPr>
      <w:r>
        <w:t xml:space="preserve">9. Kahoot-Quiz: Import &amp; Einsatz</w:t>
      </w:r>
    </w:p>
    <w:p>
      <w:pPr>
        <w:pStyle w:val="ListParagraph"/>
        <w:numPr>
          <w:ilvl w:val="0"/>
          <w:numId w:val="4"/>
        </w:numPr>
        <w:spacing w:after="60"/>
      </w:pPr>
      <w:r>
        <w:t xml:space="preserve">In Kahoot ein neues Kahoot anlegen, dann „Fragen hinzufügen“ → „Importieren“ (Spreadsheet) wählen.</w:t>
      </w:r>
    </w:p>
    <w:p>
      <w:pPr>
        <w:pStyle w:val="ListParagraph"/>
        <w:numPr>
          <w:ilvl w:val="0"/>
          <w:numId w:val="4"/>
        </w:numPr>
        <w:spacing w:after="60"/>
      </w:pPr>
      <w:r>
        <w:t xml:space="preserve">Die beiliegende Excel-Datei „Kahoot_15_Fragen_Gaming_Chats.xlsx“ hochladen und bestätigen.</w:t>
      </w:r>
    </w:p>
    <w:p>
      <w:pPr>
        <w:pStyle w:val="ListParagraph"/>
        <w:numPr>
          <w:ilvl w:val="0"/>
          <w:numId w:val="4"/>
        </w:numPr>
        <w:spacing w:after="60"/>
      </w:pPr>
      <w:r>
        <w:t xml:space="preserve">Die Datei folgt der Kahoot-Vorlage: Frage, 2–4 Antworten, Zeitlimit, richtige Antwort.</w:t>
      </w:r>
    </w:p>
    <w:p>
      <w:pPr>
        <w:pStyle w:val="ListParagraph"/>
        <w:numPr>
          <w:ilvl w:val="0"/>
          <w:numId w:val="4"/>
        </w:numPr>
        <w:spacing w:after="60"/>
      </w:pPr>
      <w:r>
        <w:t xml:space="preserve">Zeitlimit ist auf 30 Sekunden gesetzt (gut für Leseanfänger) – in Kahoot jederzeit änderbar.</w:t>
      </w:r>
    </w:p>
    <w:p>
      <w:pPr>
        <w:pStyle w:val="ListParagraph"/>
        <w:numPr>
          <w:ilvl w:val="0"/>
          <w:numId w:val="4"/>
        </w:numPr>
        <w:spacing w:after="60"/>
      </w:pPr>
      <w:r>
        <w:t xml:space="preserve">Tipp: Fragen ggf. vorlesen lassen, damit alle Kinder gut mitkommen.</w:t>
      </w:r>
    </w:p>
    <w:p>
      <w:pPr>
        <w:pStyle w:val="Heading2"/>
      </w:pPr>
      <w:r>
        <w:t xml:space="preserve">10. Differenzierung &amp; Tipps</w:t>
      </w:r>
    </w:p>
    <w:p>
      <w:pPr>
        <w:pStyle w:val="ListParagraph"/>
        <w:numPr>
          <w:ilvl w:val="0"/>
          <w:numId w:val="2"/>
        </w:numPr>
        <w:spacing w:after="60"/>
      </w:pPr>
      <w:r>
        <w:t xml:space="preserve">Leseschwache Kinder: Fragen vorlesen, Bildkarten nutzen, Partnerarbeit.</w:t>
      </w:r>
    </w:p>
    <w:p>
      <w:pPr>
        <w:pStyle w:val="ListParagraph"/>
        <w:numPr>
          <w:ilvl w:val="0"/>
          <w:numId w:val="2"/>
        </w:numPr>
        <w:spacing w:after="60"/>
      </w:pPr>
      <w:r>
        <w:t xml:space="preserve">Stärkere Kinder: eigene Trick-Beispiele finden oder eine Zusatzregel formulieren.</w:t>
      </w:r>
    </w:p>
    <w:p>
      <w:pPr>
        <w:pStyle w:val="ListParagraph"/>
        <w:numPr>
          <w:ilvl w:val="0"/>
          <w:numId w:val="2"/>
        </w:numPr>
        <w:spacing w:after="60"/>
      </w:pPr>
      <w:r>
        <w:t xml:space="preserve">Spiel-Tipp: Die Mathe-Bestätigung („Darfst du Geld ausgeben?“) zeigt eindrucksvoll, wie „gefakte“ Sperren funktionieren – bei Bedarf nur kleine Reihen verwenden.</w:t>
      </w:r>
    </w:p>
    <w:p>
      <w:pPr>
        <w:pStyle w:val="ListParagraph"/>
        <w:numPr>
          <w:ilvl w:val="0"/>
          <w:numId w:val="2"/>
        </w:numPr>
        <w:spacing w:after="60"/>
      </w:pPr>
      <w:r>
        <w:t xml:space="preserve">Ruhiger Abschluss: Den großen Geldbetrag in der Statistik gemeinsam besprechen.</w:t>
      </w:r>
    </w:p>
    <w:p>
      <w:pPr>
        <w:pStyle w:val="Heading2"/>
      </w:pPr>
      <w:r>
        <w:t xml:space="preserve">11. Abschluss, Reflexion &amp; Elterninfo</w:t>
      </w:r>
    </w:p>
    <w:p>
      <w:pPr>
        <w:spacing w:after="120"/>
      </w:pPr>
      <w:r>
        <w:t xml:space="preserve">Blitzlicht-Runde: Jedes Kind nennt eine Sache, die es gelernt hat. Zum Transfer erhalten die Kinder einen Elternzettel mit den gemeinsamen Regeln und der Bitte, zu Hause darüber zu sprechen (z. B. Kaufsperre/Familienkonto einrichten, Spielzeiten vereinbaren).</w:t>
      </w:r>
    </w:p>
    <w:p>
      <w:pPr>
        <w:pStyle w:val="Heading2"/>
        <w:pageBreakBefore/>
      </w:pPr>
      <w:r>
        <w:t xml:space="preserve">Anhang A: Die 15 Kahoot-Fragen (mit Lösung)</w:t>
      </w:r>
    </w:p>
    <w:p>
      <w:pPr>
        <w:spacing w:after="120"/>
      </w:pPr>
      <w:r>
        <w:t xml:space="preserve">Die richtige Antwort ist jeweils angegeben. Vollständige Antwortmöglichkeiten in der Excel-Datei.</w:t>
      </w:r>
    </w:p>
    <w:p>
      <w:pPr>
        <w:spacing w:after="20"/>
      </w:pPr>
      <w:r>
        <w:rPr>
          <w:b/>
          <w:bCs/>
        </w:rPr>
        <w:t xml:space="preserve">1. Was bedeutet ein In-App-Kauf?</w:t>
      </w:r>
    </w:p>
    <w:p>
      <w:pPr>
        <w:spacing w:after="100"/>
        <w:ind w:left="360"/>
      </w:pPr>
      <w:r>
        <w:rPr>
          <w:b/>
          <w:bCs/>
          <w:color w:val="1E7F46"/>
        </w:rPr>
        <w:t xml:space="preserve">Richtig: </w:t>
      </w:r>
      <w:r>
        <w:t xml:space="preserve">Etwas im Spiel mit echtem Geld kaufen</w:t>
      </w:r>
    </w:p>
    <w:p>
      <w:pPr>
        <w:spacing w:after="20"/>
      </w:pPr>
      <w:r>
        <w:rPr>
          <w:b/>
          <w:bCs/>
        </w:rPr>
        <w:t xml:space="preserve">2. Warum zeigen Spiele oft Angebote mit einem Countdown?</w:t>
      </w:r>
    </w:p>
    <w:p>
      <w:pPr>
        <w:spacing w:after="100"/>
        <w:ind w:left="360"/>
      </w:pPr>
      <w:r>
        <w:rPr>
          <w:b/>
          <w:bCs/>
          <w:color w:val="1E7F46"/>
        </w:rPr>
        <w:t xml:space="preserve">Richtig: </w:t>
      </w:r>
      <w:r>
        <w:t xml:space="preserve">Damit du schnell kaufst, ohne nachzudenken</w:t>
      </w:r>
    </w:p>
    <w:p>
      <w:pPr>
        <w:spacing w:after="20"/>
      </w:pPr>
      <w:r>
        <w:rPr>
          <w:b/>
          <w:bCs/>
        </w:rPr>
        <w:t xml:space="preserve">3. Was ist Spielgeld (z. B. Coins)?</w:t>
      </w:r>
    </w:p>
    <w:p>
      <w:pPr>
        <w:spacing w:after="100"/>
        <w:ind w:left="360"/>
      </w:pPr>
      <w:r>
        <w:rPr>
          <w:b/>
          <w:bCs/>
          <w:color w:val="1E7F46"/>
        </w:rPr>
        <w:t xml:space="preserve">Richtig: </w:t>
      </w:r>
      <w:r>
        <w:t xml:space="preserve">Geld nur im Spiel, aber mit echtem Geld gekauft</w:t>
      </w:r>
    </w:p>
    <w:p>
      <w:pPr>
        <w:spacing w:after="20"/>
      </w:pPr>
      <w:r>
        <w:rPr>
          <w:b/>
          <w:bCs/>
        </w:rPr>
        <w:t xml:space="preserve">4. Eine Kiste kostet Geld, du weißt nicht, was drin ist – was ist das?</w:t>
      </w:r>
    </w:p>
    <w:p>
      <w:pPr>
        <w:spacing w:after="100"/>
        <w:ind w:left="360"/>
      </w:pPr>
      <w:r>
        <w:rPr>
          <w:b/>
          <w:bCs/>
          <w:color w:val="1E7F46"/>
        </w:rPr>
        <w:t xml:space="preserve">Richtig: </w:t>
      </w:r>
      <w:r>
        <w:t xml:space="preserve">Ein bisschen wie Glücksspiel</w:t>
      </w:r>
    </w:p>
    <w:p>
      <w:pPr>
        <w:spacing w:after="20"/>
      </w:pPr>
      <w:r>
        <w:rPr>
          <w:b/>
          <w:bCs/>
        </w:rPr>
        <w:t xml:space="preserve">5. Du spielst sehr lange und merkst es nicht – warum?</w:t>
      </w:r>
    </w:p>
    <w:p>
      <w:pPr>
        <w:spacing w:after="100"/>
        <w:ind w:left="360"/>
      </w:pPr>
      <w:r>
        <w:rPr>
          <w:b/>
          <w:bCs/>
          <w:color w:val="1E7F46"/>
        </w:rPr>
        <w:t xml:space="preserve">Richtig: </w:t>
      </w:r>
      <w:r>
        <w:t xml:space="preserve">Das Spiel ist extra so gemacht, dass man weiterspielt</w:t>
      </w:r>
    </w:p>
    <w:p>
      <w:pPr>
        <w:spacing w:after="20"/>
      </w:pPr>
      <w:r>
        <w:rPr>
          <w:b/>
          <w:bCs/>
        </w:rPr>
        <w:t xml:space="preserve">6. Was tust du, bevor du im Spiel etwas kaufst?</w:t>
      </w:r>
    </w:p>
    <w:p>
      <w:pPr>
        <w:spacing w:after="100"/>
        <w:ind w:left="360"/>
      </w:pPr>
      <w:r>
        <w:rPr>
          <w:b/>
          <w:bCs/>
          <w:color w:val="1E7F46"/>
        </w:rPr>
        <w:t xml:space="preserve">Richtig: </w:t>
      </w:r>
      <w:r>
        <w:t xml:space="preserve">Eltern fragen</w:t>
      </w:r>
    </w:p>
    <w:p>
      <w:pPr>
        <w:spacing w:after="20"/>
      </w:pPr>
      <w:r>
        <w:rPr>
          <w:b/>
          <w:bCs/>
        </w:rPr>
        <w:t xml:space="preserve">7. Ein täglicher Bonus lockt: „Komm morgen wieder!“ – warum?</w:t>
      </w:r>
    </w:p>
    <w:p>
      <w:pPr>
        <w:spacing w:after="100"/>
        <w:ind w:left="360"/>
      </w:pPr>
      <w:r>
        <w:rPr>
          <w:b/>
          <w:bCs/>
          <w:color w:val="1E7F46"/>
        </w:rPr>
        <w:t xml:space="preserve">Richtig: </w:t>
      </w:r>
      <w:r>
        <w:t xml:space="preserve">Damit du jeden Tag spielst</w:t>
      </w:r>
    </w:p>
    <w:p>
      <w:pPr>
        <w:spacing w:after="20"/>
      </w:pPr>
      <w:r>
        <w:rPr>
          <w:b/>
          <w:bCs/>
        </w:rPr>
        <w:t xml:space="preserve">8. Ein Fremder schreibt dir im Spiel-Chat – was machst du?</w:t>
      </w:r>
    </w:p>
    <w:p>
      <w:pPr>
        <w:spacing w:after="100"/>
        <w:ind w:left="360"/>
      </w:pPr>
      <w:r>
        <w:rPr>
          <w:b/>
          <w:bCs/>
          <w:color w:val="1E7F46"/>
        </w:rPr>
        <w:t xml:space="preserve">Richtig: </w:t>
      </w:r>
      <w:r>
        <w:t xml:space="preserve">Keine privaten Daten verraten und Eltern Bescheid sagen</w:t>
      </w:r>
    </w:p>
    <w:p>
      <w:pPr>
        <w:spacing w:after="20"/>
      </w:pPr>
      <w:r>
        <w:rPr>
          <w:b/>
          <w:bCs/>
        </w:rPr>
        <w:t xml:space="preserve">9. Was darfst du im Spiel-Chat NICHT verraten?</w:t>
      </w:r>
    </w:p>
    <w:p>
      <w:pPr>
        <w:spacing w:after="100"/>
        <w:ind w:left="360"/>
      </w:pPr>
      <w:r>
        <w:rPr>
          <w:b/>
          <w:bCs/>
          <w:color w:val="1E7F46"/>
        </w:rPr>
        <w:t xml:space="preserve">Richtig: </w:t>
      </w:r>
      <w:r>
        <w:t xml:space="preserve">Wo du wohnst und zur Schule gehst</w:t>
      </w:r>
    </w:p>
    <w:p>
      <w:pPr>
        <w:spacing w:after="20"/>
      </w:pPr>
      <w:r>
        <w:rPr>
          <w:b/>
          <w:bCs/>
        </w:rPr>
        <w:t xml:space="preserve">10. Jemand sagt, er sei auch 8 – stimmt das sicher?</w:t>
      </w:r>
    </w:p>
    <w:p>
      <w:pPr>
        <w:spacing w:after="100"/>
        <w:ind w:left="360"/>
      </w:pPr>
      <w:r>
        <w:rPr>
          <w:b/>
          <w:bCs/>
          <w:color w:val="1E7F46"/>
        </w:rPr>
        <w:t xml:space="preserve">Richtig: </w:t>
      </w:r>
      <w:r>
        <w:t xml:space="preserve">Nein, man weiß nie, wer wirklich schreibt</w:t>
      </w:r>
    </w:p>
    <w:p>
      <w:pPr>
        <w:spacing w:after="20"/>
      </w:pPr>
      <w:r>
        <w:rPr>
          <w:b/>
          <w:bCs/>
        </w:rPr>
        <w:t xml:space="preserve">11. Jemand ist im Chat gemein zu dir – was tust du?</w:t>
      </w:r>
    </w:p>
    <w:p>
      <w:pPr>
        <w:spacing w:after="100"/>
        <w:ind w:left="360"/>
      </w:pPr>
      <w:r>
        <w:rPr>
          <w:b/>
          <w:bCs/>
          <w:color w:val="1E7F46"/>
        </w:rPr>
        <w:t xml:space="preserve">Richtig: </w:t>
      </w:r>
      <w:r>
        <w:t xml:space="preserve">Blockieren oder melden und einem Erwachsenen sagen</w:t>
      </w:r>
    </w:p>
    <w:p>
      <w:pPr>
        <w:spacing w:after="20"/>
      </w:pPr>
      <w:r>
        <w:rPr>
          <w:b/>
          <w:bCs/>
        </w:rPr>
        <w:t xml:space="preserve">12. Darfst du jemanden aus dem Chat allein treffen?</w:t>
      </w:r>
    </w:p>
    <w:p>
      <w:pPr>
        <w:spacing w:after="100"/>
        <w:ind w:left="360"/>
      </w:pPr>
      <w:r>
        <w:rPr>
          <w:b/>
          <w:bCs/>
          <w:color w:val="1E7F46"/>
        </w:rPr>
        <w:t xml:space="preserve">Richtig: </w:t>
      </w:r>
      <w:r>
        <w:t xml:space="preserve">Nein, nicht ohne meine Eltern</w:t>
      </w:r>
    </w:p>
    <w:p>
      <w:pPr>
        <w:spacing w:after="20"/>
      </w:pPr>
      <w:r>
        <w:rPr>
          <w:b/>
          <w:bCs/>
        </w:rPr>
        <w:t xml:space="preserve">13. Wie verhält man sich im Spiel-Chat gut?</w:t>
      </w:r>
    </w:p>
    <w:p>
      <w:pPr>
        <w:spacing w:after="100"/>
        <w:ind w:left="360"/>
      </w:pPr>
      <w:r>
        <w:rPr>
          <w:b/>
          <w:bCs/>
          <w:color w:val="1E7F46"/>
        </w:rPr>
        <w:t xml:space="preserve">Richtig: </w:t>
      </w:r>
      <w:r>
        <w:t xml:space="preserve">Freundlich und höflich sein</w:t>
      </w:r>
    </w:p>
    <w:p>
      <w:pPr>
        <w:spacing w:after="20"/>
      </w:pPr>
      <w:r>
        <w:rPr>
          <w:b/>
          <w:bCs/>
        </w:rPr>
        <w:t xml:space="preserve">14. Wer hilft dir, wenn dir online etwas Angst macht?</w:t>
      </w:r>
    </w:p>
    <w:p>
      <w:pPr>
        <w:spacing w:after="100"/>
        <w:ind w:left="360"/>
      </w:pPr>
      <w:r>
        <w:rPr>
          <w:b/>
          <w:bCs/>
          <w:color w:val="1E7F46"/>
        </w:rPr>
        <w:t xml:space="preserve">Richtig: </w:t>
      </w:r>
      <w:r>
        <w:t xml:space="preserve">Eltern, Lehrer oder eine Vertrauensperson</w:t>
      </w:r>
    </w:p>
    <w:p>
      <w:pPr>
        <w:spacing w:after="20"/>
      </w:pPr>
      <w:r>
        <w:rPr>
          <w:b/>
          <w:bCs/>
        </w:rPr>
        <w:t xml:space="preserve">15. Was ist eine gute Regel für die Bildschirmzeit?</w:t>
      </w:r>
    </w:p>
    <w:p>
      <w:pPr>
        <w:spacing w:after="100"/>
        <w:ind w:left="360"/>
      </w:pPr>
      <w:r>
        <w:rPr>
          <w:b/>
          <w:bCs/>
          <w:color w:val="1E7F46"/>
        </w:rPr>
        <w:t xml:space="preserve">Richtig: </w:t>
      </w:r>
      <w:r>
        <w:t xml:space="preserve">Mit den Eltern eine Zeit vereinbaren und Pausen machen</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lvl>
  </w:abstractNum>
  <w:abstractNum w:abstractNumId="3" w15:restartNumberingAfterBreak="0">
    <w:multiLevelType w:val="hybridMultilevel"/>
    <w:lvl w:ilvl="0" w15:tentative="1">
      <w:start w:val="1"/>
      <w:numFmt w:val="bullet"/>
      <w:lvlText w:val="✔"/>
      <w:lvlJc w:val="left"/>
      <w:pPr>
        <w:ind w:left="540" w:hanging="280"/>
      </w:pPr>
    </w:lvl>
  </w:abstractNum>
  <w:abstractNum w:abstractNumId="4" w15:restartNumberingAfterBreak="0">
    <w:multiLevelType w:val="hybridMultilevel"/>
    <w:lvl w:ilvl="0" w15:tentative="1">
      <w:start w:val="1"/>
      <w:numFmt w:val="decimal"/>
      <w:lvlText w:val="%1."/>
      <w:lvlJc w:val="left"/>
      <w:pPr>
        <w:ind w:left="540" w:hanging="28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41B4D"/>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40"/>
      <w:outlineLvl w:val="0"/>
    </w:pPr>
    <w:rPr>
      <w:rFonts w:ascii="Arial" w:cs="Arial" w:eastAsia="Arial" w:hAnsi="Arial"/>
      <w:b/>
      <w:bCs/>
      <w:color w:val="241B4D"/>
      <w:sz w:val="34"/>
      <w:szCs w:val="34"/>
    </w:rPr>
  </w:style>
  <w:style w:type="paragraph" w:styleId="Heading2">
    <w:name w:val="Heading 2"/>
    <w:basedOn w:val="Normal"/>
    <w:next w:val="Normal"/>
    <w:qFormat/>
    <w:pPr>
      <w:spacing w:after="120" w:before="220"/>
      <w:outlineLvl w:val="1"/>
    </w:pPr>
    <w:rPr>
      <w:rFonts w:ascii="Arial" w:cs="Arial" w:eastAsia="Arial" w:hAnsi="Arial"/>
      <w:b/>
      <w:bCs/>
      <w:color w:val="46178F"/>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2026-06-17T19:29:53.188Z</dcterms:created>
  <dcterms:modified xsi:type="dcterms:W3CDTF">2026-06-17T19:29:53.188Z</dcterms:modified>
</cp:coreProperties>
</file>

<file path=docProps/custom.xml><?xml version="1.0" encoding="utf-8"?>
<Properties xmlns="http://schemas.openxmlformats.org/officeDocument/2006/custom-properties" xmlns:vt="http://schemas.openxmlformats.org/officeDocument/2006/docPropsVTypes"/>
</file>